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0001483001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Jagdfeld Aaron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5000</w:t>
            </w:r>
          </w:p>
        </w:tc>
        <w:tc>
          <w:tcPr>
            <w:tcW w:w="1455" w:type="dxa"/>
            <w:tcBorders/>
            <w:vAlign w:val="center"/>
          </w:tcPr>
          <w:p>
            <w:pPr>
              <w:pStyle w:val="TableContents"/>
              <w:bidi w:val="0"/>
              <w:spacing w:before="0" w:after="283"/>
              <w:jc w:val="left"/>
              <w:rPr/>
            </w:pPr>
            <w:r>
              <w:rPr/>
              <w:t>1030000.00</w:t>
            </w:r>
          </w:p>
        </w:tc>
        <w:tc>
          <w:tcPr>
            <w:tcW w:w="1546" w:type="dxa"/>
            <w:tcBorders/>
            <w:vAlign w:val="center"/>
          </w:tcPr>
          <w:p>
            <w:pPr>
              <w:pStyle w:val="TableContents"/>
              <w:bidi w:val="0"/>
              <w:spacing w:before="0" w:after="283"/>
              <w:jc w:val="left"/>
              <w:rPr/>
            </w:pPr>
            <w:r>
              <w:rPr/>
              <w:t>59006361</w:t>
            </w:r>
          </w:p>
        </w:tc>
        <w:tc>
          <w:tcPr>
            <w:tcW w:w="1563" w:type="dxa"/>
            <w:tcBorders/>
            <w:vAlign w:val="center"/>
          </w:tcPr>
          <w:p>
            <w:pPr>
              <w:pStyle w:val="TableContents"/>
              <w:bidi w:val="0"/>
              <w:spacing w:before="0" w:after="283"/>
              <w:jc w:val="left"/>
              <w:rPr/>
            </w:pPr>
            <w:r>
              <w:rPr/>
              <w:t>10/01/2026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02/24/2015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2113</w:t>
            </w:r>
          </w:p>
        </w:tc>
        <w:tc>
          <w:tcPr>
            <w:tcW w:w="1046" w:type="dxa"/>
            <w:tcBorders/>
            <w:vAlign w:val="center"/>
          </w:tcPr>
          <w:p>
            <w:pPr>
              <w:pStyle w:val="TableContents"/>
              <w:bidi w:val="0"/>
              <w:spacing w:before="0" w:after="283"/>
              <w:jc w:val="left"/>
              <w:rPr/>
            </w:pPr>
            <w:r>
              <w:rPr/>
              <w:t>02/24/2015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02/17/2015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2887</w:t>
            </w:r>
          </w:p>
        </w:tc>
        <w:tc>
          <w:tcPr>
            <w:tcW w:w="1046" w:type="dxa"/>
            <w:tcBorders/>
            <w:vAlign w:val="center"/>
          </w:tcPr>
          <w:p>
            <w:pPr>
              <w:pStyle w:val="TableContents"/>
              <w:bidi w:val="0"/>
              <w:spacing w:before="0" w:after="283"/>
              <w:jc w:val="left"/>
              <w:rPr/>
            </w:pPr>
            <w:r>
              <w:rPr/>
              <w:t>02/17/2015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07/01/2026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1440250.00</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08/03/2026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974450.00</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09/01/2026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911050.00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0"/>
        <w:gridCol w:w="6255"/>
      </w:tblGrid>
      <w:tr>
        <w:trPr/>
        <w:tc>
          <w:tcPr>
            <w:tcW w:w="3950" w:type="dxa"/>
            <w:tcBorders/>
            <w:vAlign w:val="center"/>
          </w:tcPr>
          <w:p>
            <w:pPr>
              <w:pStyle w:val="TableContents"/>
              <w:bidi w:val="0"/>
              <w:spacing w:before="0" w:after="283"/>
              <w:jc w:val="left"/>
              <w:rPr/>
            </w:pPr>
            <w:r>
              <w:rPr/>
              <w:t>Remarks</w:t>
            </w:r>
          </w:p>
        </w:tc>
        <w:tc>
          <w:tcPr>
            <w:tcW w:w="625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Date of Notice</w:t>
            </w:r>
          </w:p>
        </w:tc>
        <w:tc>
          <w:tcPr>
            <w:tcW w:w="6255" w:type="dxa"/>
            <w:tcBorders/>
            <w:vAlign w:val="center"/>
          </w:tcPr>
          <w:p>
            <w:pPr>
              <w:pStyle w:val="TableContents"/>
              <w:bidi w:val="0"/>
              <w:spacing w:before="0" w:after="0"/>
              <w:jc w:val="left"/>
              <w:rPr/>
            </w:pPr>
            <w:r>
              <w:rPr/>
              <w:t>10/01/2026</w:t>
            </w:r>
          </w:p>
        </w:tc>
      </w:tr>
      <w:tr>
        <w:trPr/>
        <w:tc>
          <w:tcPr>
            <w:tcW w:w="3950" w:type="dxa"/>
            <w:tcBorders/>
            <w:vAlign w:val="center"/>
          </w:tcPr>
          <w:p>
            <w:pPr>
              <w:pStyle w:val="TableContents"/>
              <w:bidi w:val="0"/>
              <w:spacing w:before="0" w:after="283"/>
              <w:jc w:val="left"/>
              <w:rPr/>
            </w:pPr>
            <w:r>
              <w:rPr/>
              <w:t>Date of Plan Adoption or Giving of Instruction, If Relying on Rule 10b5-1</w:t>
            </w:r>
          </w:p>
        </w:tc>
        <w:tc>
          <w:tcPr>
            <w:tcW w:w="6255"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0" w:type="dxa"/>
            <w:tcBorders/>
            <w:vAlign w:val="center"/>
          </w:tcPr>
          <w:p>
            <w:pPr>
              <w:pStyle w:val="TableContents"/>
              <w:bidi w:val="0"/>
              <w:spacing w:before="0" w:after="283"/>
              <w:jc w:val="left"/>
              <w:rPr/>
            </w:pPr>
            <w:r>
              <w:rPr/>
              <w:t>Signature</w:t>
            </w:r>
          </w:p>
        </w:tc>
        <w:tc>
          <w:tcPr>
            <w:tcW w:w="6255" w:type="dxa"/>
            <w:tcBorders/>
            <w:vAlign w:val="center"/>
          </w:tcPr>
          <w:p>
            <w:pPr>
              <w:pStyle w:val="TableContents"/>
              <w:bidi w:val="0"/>
              <w:spacing w:before="0" w:after="0"/>
              <w:jc w:val="left"/>
              <w:rPr/>
            </w:pPr>
            <w:r>
              <w:rPr/>
              <w:t>/s/Wade Moss, as a duly authorized representative of Fidelity Brokerage Services LLC, as attorney-in-fact for Aaron Jagdfeld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3431</Characters>
  <CharactersWithSpaces>4024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